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515" w:val="left" w:leader="none"/>
        </w:tabs>
        <w:spacing w:before="65" w:after="16"/>
        <w:ind w:left="133"/>
        <w:rPr>
          <w:rFonts w:ascii="Tahoma"/>
        </w:rPr>
      </w:pPr>
      <w:bookmarkStart w:name="Appendix LA2: Checklists for the commiss" w:id="1"/>
      <w:bookmarkEnd w:id="1"/>
      <w:r>
        <w:rPr/>
      </w:r>
      <w:r>
        <w:rPr>
          <w:rFonts w:ascii="Tahoma"/>
          <w:w w:val="105"/>
        </w:rPr>
        <w:t>14</w:t>
        <w:tab/>
        <w:t>Commissioning Code L:</w:t>
      </w:r>
      <w:r>
        <w:rPr>
          <w:rFonts w:ascii="Tahoma"/>
          <w:spacing w:val="-31"/>
          <w:w w:val="105"/>
        </w:rPr>
        <w:t> </w:t>
      </w:r>
      <w:r>
        <w:rPr>
          <w:rFonts w:ascii="Tahoma"/>
          <w:w w:val="105"/>
        </w:rPr>
        <w:t>Lighting</w:t>
      </w:r>
    </w:p>
    <w:p>
      <w:pPr>
        <w:pStyle w:val="BodyText"/>
        <w:spacing w:line="20" w:lineRule="exact"/>
        <w:ind w:left="128"/>
        <w:rPr>
          <w:rFonts w:ascii="Tahoma"/>
          <w:sz w:val="2"/>
        </w:rPr>
      </w:pPr>
      <w:r>
        <w:rPr>
          <w:rFonts w:ascii="Times New Roman"/>
          <w:spacing w:val="1"/>
          <w:sz w:val="2"/>
        </w:rPr>
        <w:t> </w:t>
      </w:r>
      <w:r>
        <w:rPr>
          <w:rFonts w:ascii="Tahoma"/>
          <w:spacing w:val="1"/>
          <w:sz w:val="2"/>
        </w:rPr>
        <w:pict>
          <v:group style="width:515.75pt;height:.5pt;mso-position-horizontal-relative:char;mso-position-vertical-relative:line" coordorigin="0,0" coordsize="10315,10">
            <v:line style="position:absolute" from="0,5" to="10315,5" stroked="true" strokeweight=".5pt" strokecolor="#000000">
              <v:stroke dashstyle="solid"/>
            </v:line>
          </v:group>
        </w:pict>
      </w:r>
      <w:r>
        <w:rPr>
          <w:rFonts w:ascii="Tahoma"/>
          <w:spacing w:val="1"/>
          <w:sz w:val="2"/>
        </w:rPr>
      </w:r>
    </w:p>
    <w:p>
      <w:pPr>
        <w:pStyle w:val="BodyText"/>
        <w:spacing w:before="5"/>
        <w:rPr>
          <w:rFonts w:ascii="Tahoma"/>
          <w:sz w:val="29"/>
        </w:rPr>
      </w:pPr>
    </w:p>
    <w:p>
      <w:pPr>
        <w:spacing w:before="0"/>
        <w:ind w:left="130" w:right="0" w:firstLine="0"/>
        <w:jc w:val="left"/>
        <w:rPr>
          <w:rFonts w:ascii="Tahoma"/>
          <w:b/>
          <w:sz w:val="30"/>
        </w:rPr>
      </w:pPr>
      <w:r>
        <w:rPr>
          <w:rFonts w:ascii="Tahoma"/>
          <w:b/>
          <w:spacing w:val="-5"/>
          <w:sz w:val="30"/>
        </w:rPr>
        <w:t>Appendix</w:t>
      </w:r>
      <w:r>
        <w:rPr>
          <w:rFonts w:ascii="Tahoma"/>
          <w:b/>
          <w:spacing w:val="-41"/>
          <w:sz w:val="30"/>
        </w:rPr>
        <w:t> </w:t>
      </w:r>
      <w:r>
        <w:rPr>
          <w:rFonts w:ascii="Tahoma"/>
          <w:b/>
          <w:spacing w:val="-4"/>
          <w:sz w:val="30"/>
        </w:rPr>
        <w:t>LA2:</w:t>
      </w:r>
      <w:r>
        <w:rPr>
          <w:rFonts w:ascii="Tahoma"/>
          <w:b/>
          <w:spacing w:val="-41"/>
          <w:sz w:val="30"/>
        </w:rPr>
        <w:t> </w:t>
      </w:r>
      <w:r>
        <w:rPr>
          <w:rFonts w:ascii="Tahoma"/>
          <w:b/>
          <w:spacing w:val="-5"/>
          <w:sz w:val="30"/>
        </w:rPr>
        <w:t>Checklists</w:t>
      </w:r>
      <w:r>
        <w:rPr>
          <w:rFonts w:ascii="Tahoma"/>
          <w:b/>
          <w:spacing w:val="-41"/>
          <w:sz w:val="30"/>
        </w:rPr>
        <w:t> </w:t>
      </w:r>
      <w:r>
        <w:rPr>
          <w:rFonts w:ascii="Tahoma"/>
          <w:b/>
          <w:spacing w:val="-4"/>
          <w:sz w:val="30"/>
        </w:rPr>
        <w:t>for</w:t>
      </w:r>
      <w:r>
        <w:rPr>
          <w:rFonts w:ascii="Tahoma"/>
          <w:b/>
          <w:spacing w:val="-41"/>
          <w:sz w:val="30"/>
        </w:rPr>
        <w:t> </w:t>
      </w:r>
      <w:r>
        <w:rPr>
          <w:rFonts w:ascii="Tahoma"/>
          <w:b/>
          <w:spacing w:val="-4"/>
          <w:sz w:val="30"/>
        </w:rPr>
        <w:t>the</w:t>
      </w:r>
      <w:r>
        <w:rPr>
          <w:rFonts w:ascii="Tahoma"/>
          <w:b/>
          <w:spacing w:val="-41"/>
          <w:sz w:val="30"/>
        </w:rPr>
        <w:t> </w:t>
      </w:r>
      <w:r>
        <w:rPr>
          <w:rFonts w:ascii="Tahoma"/>
          <w:b/>
          <w:spacing w:val="-5"/>
          <w:sz w:val="30"/>
        </w:rPr>
        <w:t>commissioning</w:t>
      </w:r>
      <w:r>
        <w:rPr>
          <w:rFonts w:ascii="Tahoma"/>
          <w:b/>
          <w:spacing w:val="-41"/>
          <w:sz w:val="30"/>
        </w:rPr>
        <w:t> </w:t>
      </w:r>
      <w:r>
        <w:rPr>
          <w:rFonts w:ascii="Tahoma"/>
          <w:b/>
          <w:spacing w:val="-3"/>
          <w:sz w:val="30"/>
        </w:rPr>
        <w:t>of</w:t>
      </w:r>
      <w:r>
        <w:rPr>
          <w:rFonts w:ascii="Tahoma"/>
          <w:b/>
          <w:spacing w:val="-41"/>
          <w:sz w:val="30"/>
        </w:rPr>
        <w:t> </w:t>
      </w:r>
      <w:r>
        <w:rPr>
          <w:rFonts w:ascii="Tahoma"/>
          <w:b/>
          <w:spacing w:val="-5"/>
          <w:sz w:val="30"/>
        </w:rPr>
        <w:t>lighting</w:t>
      </w:r>
      <w:r>
        <w:rPr>
          <w:rFonts w:ascii="Tahoma"/>
          <w:b/>
          <w:spacing w:val="-41"/>
          <w:sz w:val="30"/>
        </w:rPr>
        <w:t> </w:t>
      </w:r>
      <w:r>
        <w:rPr>
          <w:rFonts w:ascii="Tahoma"/>
          <w:b/>
          <w:spacing w:val="-5"/>
          <w:sz w:val="30"/>
        </w:rPr>
        <w:t>installations</w: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2"/>
        <w:rPr>
          <w:rFonts w:ascii="Tahoma"/>
          <w:b/>
          <w:sz w:val="17"/>
        </w:rPr>
      </w:pPr>
    </w:p>
    <w:p>
      <w:pPr>
        <w:pStyle w:val="BodyText"/>
        <w:spacing w:line="220" w:lineRule="auto" w:before="114"/>
        <w:ind w:left="119"/>
      </w:pPr>
      <w:r>
        <w:rPr>
          <w:w w:val="95"/>
        </w:rPr>
        <w:t>Copies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these</w:t>
      </w:r>
      <w:r>
        <w:rPr>
          <w:spacing w:val="-33"/>
          <w:w w:val="95"/>
        </w:rPr>
        <w:t> </w:t>
      </w:r>
      <w:r>
        <w:rPr>
          <w:w w:val="95"/>
        </w:rPr>
        <w:t>checklists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sample</w:t>
      </w:r>
      <w:r>
        <w:rPr>
          <w:spacing w:val="-33"/>
          <w:w w:val="95"/>
        </w:rPr>
        <w:t> </w:t>
      </w:r>
      <w:r>
        <w:rPr>
          <w:w w:val="95"/>
        </w:rPr>
        <w:t>completion</w:t>
      </w:r>
      <w:r>
        <w:rPr>
          <w:spacing w:val="-33"/>
          <w:w w:val="95"/>
        </w:rPr>
        <w:t> </w:t>
      </w:r>
      <w:r>
        <w:rPr>
          <w:w w:val="95"/>
        </w:rPr>
        <w:t>certificates</w:t>
      </w:r>
      <w:r>
        <w:rPr>
          <w:spacing w:val="-33"/>
          <w:w w:val="95"/>
        </w:rPr>
        <w:t> </w:t>
      </w:r>
      <w:r>
        <w:rPr>
          <w:w w:val="95"/>
        </w:rPr>
        <w:t>shown</w:t>
      </w:r>
      <w:r>
        <w:rPr>
          <w:spacing w:val="-33"/>
          <w:w w:val="95"/>
        </w:rPr>
        <w:t> </w:t>
      </w: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w w:val="95"/>
        </w:rPr>
        <w:t>Appendix</w:t>
      </w:r>
      <w:r>
        <w:rPr>
          <w:spacing w:val="-33"/>
          <w:w w:val="95"/>
        </w:rPr>
        <w:t> </w:t>
      </w:r>
      <w:r>
        <w:rPr>
          <w:w w:val="95"/>
        </w:rPr>
        <w:t>LA4</w:t>
      </w:r>
      <w:r>
        <w:rPr>
          <w:spacing w:val="-33"/>
          <w:w w:val="95"/>
        </w:rPr>
        <w:t> </w:t>
      </w:r>
      <w:r>
        <w:rPr>
          <w:w w:val="95"/>
        </w:rPr>
        <w:t>may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3"/>
          <w:w w:val="95"/>
        </w:rPr>
        <w:t> </w:t>
      </w:r>
      <w:r>
        <w:rPr>
          <w:w w:val="95"/>
        </w:rPr>
        <w:t>downloaded</w:t>
      </w:r>
      <w:r>
        <w:rPr>
          <w:spacing w:val="-33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Microsoft® </w:t>
      </w:r>
      <w:r>
        <w:rPr/>
        <w:t>Word documents from the CIBSE</w:t>
      </w:r>
      <w:r>
        <w:rPr>
          <w:spacing w:val="-39"/>
        </w:rPr>
        <w:t> </w:t>
      </w:r>
      <w:r>
        <w:rPr/>
        <w:t>website.</w:t>
      </w:r>
    </w:p>
    <w:p>
      <w:pPr>
        <w:pStyle w:val="BodyText"/>
        <w:spacing w:before="1"/>
        <w:rPr>
          <w:sz w:val="24"/>
        </w:rPr>
      </w:pPr>
    </w:p>
    <w:p>
      <w:pPr>
        <w:spacing w:before="97" w:after="38"/>
        <w:ind w:left="130" w:right="0" w:firstLine="0"/>
        <w:jc w:val="left"/>
        <w:rPr>
          <w:sz w:val="16"/>
        </w:rPr>
      </w:pPr>
      <w:r>
        <w:rPr>
          <w:rFonts w:ascii="Book Antiqua"/>
          <w:b/>
          <w:sz w:val="16"/>
        </w:rPr>
        <w:t>Form LA2.1 </w:t>
      </w:r>
      <w:r>
        <w:rPr>
          <w:sz w:val="16"/>
        </w:rPr>
        <w:t>General checklist for the commissioning of lighting installations</w:t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4762"/>
        <w:gridCol w:w="816"/>
        <w:gridCol w:w="1479"/>
        <w:gridCol w:w="1479"/>
        <w:gridCol w:w="1018"/>
      </w:tblGrid>
      <w:tr>
        <w:trPr>
          <w:trHeight w:val="662" w:hRule="atLeast"/>
        </w:trPr>
        <w:tc>
          <w:tcPr>
            <w:tcW w:w="7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35" w:right="123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476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87"/>
              <w:rPr>
                <w:sz w:val="16"/>
              </w:rPr>
            </w:pPr>
            <w:r>
              <w:rPr>
                <w:sz w:val="16"/>
              </w:rPr>
              <w:t>Task stage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34"/>
              <w:ind w:left="104" w:right="71" w:firstLine="60"/>
              <w:rPr>
                <w:sz w:val="16"/>
              </w:rPr>
            </w:pPr>
            <w:r>
              <w:rPr>
                <w:sz w:val="16"/>
              </w:rPr>
              <w:t>Code L </w:t>
            </w:r>
            <w:r>
              <w:rPr>
                <w:w w:val="90"/>
                <w:sz w:val="16"/>
              </w:rPr>
              <w:t>reference</w:t>
            </w:r>
          </w:p>
        </w:tc>
        <w:tc>
          <w:tcPr>
            <w:tcW w:w="14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34"/>
              <w:ind w:left="108" w:right="8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Person responsible </w:t>
            </w:r>
            <w:r>
              <w:rPr>
                <w:w w:val="91"/>
                <w:sz w:val="16"/>
              </w:rPr>
              <w:t>(insert</w:t>
            </w:r>
            <w:r>
              <w:rPr>
                <w:sz w:val="16"/>
              </w:rPr>
              <w:t> </w:t>
            </w:r>
            <w:r>
              <w:rPr>
                <w:rFonts w:ascii="Cambria"/>
                <w:i/>
                <w:w w:val="159"/>
                <w:sz w:val="12"/>
              </w:rPr>
              <w:t>n</w:t>
            </w:r>
            <w:r>
              <w:rPr>
                <w:rFonts w:ascii="Cambria"/>
                <w:i/>
                <w:w w:val="59"/>
                <w:sz w:val="16"/>
              </w:rPr>
              <w:t>/</w:t>
            </w:r>
            <w:r>
              <w:rPr>
                <w:rFonts w:ascii="Cambria"/>
                <w:i/>
                <w:w w:val="118"/>
                <w:sz w:val="16"/>
                <w:vertAlign w:val="subscript"/>
              </w:rPr>
              <w:t>a</w:t>
            </w:r>
            <w:r>
              <w:rPr>
                <w:rFonts w:ascii="Cambria"/>
                <w:i/>
                <w:sz w:val="16"/>
                <w:vertAlign w:val="baseline"/>
              </w:rPr>
              <w:t> </w:t>
            </w:r>
            <w:r>
              <w:rPr>
                <w:w w:val="96"/>
                <w:sz w:val="16"/>
                <w:vertAlign w:val="baseline"/>
              </w:rPr>
              <w:t>if</w:t>
            </w:r>
            <w:r>
              <w:rPr>
                <w:sz w:val="16"/>
                <w:vertAlign w:val="baseline"/>
              </w:rPr>
              <w:t> </w:t>
            </w:r>
            <w:r>
              <w:rPr>
                <w:w w:val="94"/>
                <w:sz w:val="16"/>
                <w:vertAlign w:val="baseline"/>
              </w:rPr>
              <w:t>not </w:t>
            </w:r>
            <w:r>
              <w:rPr>
                <w:sz w:val="16"/>
                <w:vertAlign w:val="baseline"/>
              </w:rPr>
              <w:t>relevant)</w:t>
            </w:r>
          </w:p>
        </w:tc>
        <w:tc>
          <w:tcPr>
            <w:tcW w:w="14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419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10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9" w:lineRule="auto" w:before="34"/>
              <w:ind w:left="321" w:hanging="210"/>
              <w:rPr>
                <w:sz w:val="16"/>
              </w:rPr>
            </w:pPr>
            <w:r>
              <w:rPr>
                <w:w w:val="90"/>
                <w:sz w:val="16"/>
              </w:rPr>
              <w:t>Completed? </w:t>
            </w:r>
            <w:r>
              <w:rPr>
                <w:sz w:val="16"/>
              </w:rPr>
              <w:t>(Y/N)</w:t>
            </w:r>
          </w:p>
        </w:tc>
      </w:tr>
      <w:tr>
        <w:trPr>
          <w:trHeight w:val="267" w:hRule="atLeast"/>
        </w:trPr>
        <w:tc>
          <w:tcPr>
            <w:tcW w:w="10315" w:type="dxa"/>
            <w:gridSpan w:val="6"/>
            <w:tcBorders>
              <w:bottom w:val="single" w:sz="4" w:space="0" w:color="000000"/>
            </w:tcBorders>
            <w:shd w:val="clear" w:color="auto" w:fill="FFD500"/>
          </w:tcPr>
          <w:p>
            <w:pPr>
              <w:pStyle w:val="TableParagraph"/>
              <w:spacing w:before="41"/>
              <w:ind w:left="79"/>
              <w:rPr>
                <w:rFonts w:ascii="Book Antiqua"/>
                <w:b/>
                <w:sz w:val="16"/>
              </w:rPr>
            </w:pPr>
            <w:r>
              <w:rPr>
                <w:rFonts w:ascii="Book Antiqua"/>
                <w:b/>
                <w:sz w:val="16"/>
              </w:rPr>
              <w:t>RIBA stages 2/3/4: Design phase</w:t>
            </w:r>
          </w:p>
        </w:tc>
      </w:tr>
      <w:tr>
        <w:trPr>
          <w:trHeight w:val="366" w:hRule="atLeast"/>
        </w:trPr>
        <w:tc>
          <w:tcPr>
            <w:tcW w:w="761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35" w:right="123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87"/>
              <w:rPr>
                <w:sz w:val="16"/>
              </w:rPr>
            </w:pPr>
            <w:r>
              <w:rPr>
                <w:sz w:val="16"/>
              </w:rPr>
              <w:t>Appoint commissioning manager.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L1.1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5" w:right="123"/>
              <w:jc w:val="center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42"/>
              <w:ind w:left="87" w:right="328"/>
              <w:rPr>
                <w:sz w:val="16"/>
              </w:rPr>
            </w:pPr>
            <w:r>
              <w:rPr>
                <w:w w:val="95"/>
                <w:sz w:val="16"/>
              </w:rPr>
              <w:t>Check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performance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specification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proposed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design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ensure </w:t>
            </w:r>
            <w:r>
              <w:rPr>
                <w:sz w:val="16"/>
              </w:rPr>
              <w:t>commissioning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possible.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L1.1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5" w:right="124"/>
              <w:jc w:val="center"/>
              <w:rPr>
                <w:sz w:val="16"/>
              </w:rPr>
            </w:pPr>
            <w:r>
              <w:rPr>
                <w:sz w:val="16"/>
              </w:rPr>
              <w:t>2.1.3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7"/>
              <w:rPr>
                <w:sz w:val="16"/>
              </w:rPr>
            </w:pPr>
            <w:r>
              <w:rPr>
                <w:sz w:val="16"/>
              </w:rPr>
              <w:t>Make and agree design changes if required by 2.1.2.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L1.1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5" w:right="124"/>
              <w:jc w:val="center"/>
              <w:rPr>
                <w:sz w:val="16"/>
              </w:rPr>
            </w:pPr>
            <w:r>
              <w:rPr>
                <w:sz w:val="16"/>
              </w:rPr>
              <w:t>2.1.4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6"/>
              <w:rPr>
                <w:sz w:val="16"/>
              </w:rPr>
            </w:pPr>
            <w:r>
              <w:rPr>
                <w:sz w:val="16"/>
              </w:rPr>
              <w:t>Create commissioning method statement.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L1.3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5" w:right="124"/>
              <w:jc w:val="center"/>
              <w:rPr>
                <w:sz w:val="16"/>
              </w:rPr>
            </w:pPr>
            <w:r>
              <w:rPr>
                <w:sz w:val="16"/>
              </w:rPr>
              <w:t>2.1.5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Identify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commissioning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works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could/will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completed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off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site.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L1.4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2.1.6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42"/>
              <w:ind w:left="86" w:right="311"/>
              <w:rPr>
                <w:sz w:val="16"/>
              </w:rPr>
            </w:pPr>
            <w:r>
              <w:rPr>
                <w:w w:val="95"/>
                <w:sz w:val="16"/>
              </w:rPr>
              <w:t>Overlay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commissioning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period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main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project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programme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 works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ensure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achievable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all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trades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completion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date.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L1.4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76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2.1.7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42"/>
              <w:ind w:left="86" w:right="340"/>
              <w:rPr>
                <w:sz w:val="16"/>
              </w:rPr>
            </w:pPr>
            <w:r>
              <w:rPr>
                <w:w w:val="95"/>
                <w:sz w:val="16"/>
              </w:rPr>
              <w:t>Identify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post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completion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activity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required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frequency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 </w:t>
            </w:r>
            <w:r>
              <w:rPr>
                <w:sz w:val="16"/>
              </w:rPr>
              <w:t>visits.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42"/>
              <w:ind w:left="317" w:right="221" w:hanging="60"/>
              <w:rPr>
                <w:sz w:val="16"/>
              </w:rPr>
            </w:pPr>
            <w:r>
              <w:rPr>
                <w:w w:val="95"/>
                <w:sz w:val="16"/>
              </w:rPr>
              <w:t>L4.3 </w:t>
            </w:r>
            <w:r>
              <w:rPr>
                <w:sz w:val="16"/>
              </w:rPr>
              <w:t>L5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3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1B2D6"/>
          </w:tcPr>
          <w:p>
            <w:pPr>
              <w:pStyle w:val="TableParagraph"/>
              <w:spacing w:before="46"/>
              <w:ind w:left="78"/>
              <w:rPr>
                <w:rFonts w:ascii="Book Antiqua"/>
                <w:b/>
                <w:sz w:val="16"/>
              </w:rPr>
            </w:pPr>
            <w:r>
              <w:rPr>
                <w:rFonts w:ascii="Book Antiqua"/>
                <w:b/>
                <w:sz w:val="16"/>
              </w:rPr>
              <w:t>RIBA stage 5: Construction phase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2.1.8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86"/>
              <w:rPr>
                <w:sz w:val="16"/>
              </w:rPr>
            </w:pPr>
            <w:r>
              <w:rPr>
                <w:sz w:val="16"/>
              </w:rPr>
              <w:t>Confirm commissioning team.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2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L1.1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2.1.9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6"/>
              <w:rPr>
                <w:sz w:val="16"/>
              </w:rPr>
            </w:pPr>
            <w:r>
              <w:rPr>
                <w:sz w:val="16"/>
              </w:rPr>
              <w:t>Assign duties and responsibilities to the commissioning team.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L1.1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2.1.10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5"/>
              <w:rPr>
                <w:sz w:val="16"/>
              </w:rPr>
            </w:pPr>
            <w:r>
              <w:rPr>
                <w:sz w:val="16"/>
              </w:rPr>
              <w:t>Publish commissioning team organogram to project team.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L1.1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2.1.11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5"/>
              <w:rPr>
                <w:sz w:val="16"/>
              </w:rPr>
            </w:pPr>
            <w:r>
              <w:rPr>
                <w:sz w:val="16"/>
              </w:rPr>
              <w:t>Confirm commissioning method statement.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L1.3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2.1.12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5"/>
              <w:rPr>
                <w:sz w:val="16"/>
              </w:rPr>
            </w:pPr>
            <w:r>
              <w:rPr>
                <w:sz w:val="16"/>
              </w:rPr>
              <w:t>Confirm commissioning programme of works.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L1.4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2.1.13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5"/>
              <w:rPr>
                <w:sz w:val="16"/>
              </w:rPr>
            </w:pPr>
            <w:r>
              <w:rPr>
                <w:sz w:val="16"/>
              </w:rPr>
              <w:t>Carry out pre-commissioning checks.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L2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2.1.14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5"/>
              <w:rPr>
                <w:sz w:val="16"/>
              </w:rPr>
            </w:pPr>
            <w:r>
              <w:rPr>
                <w:sz w:val="16"/>
              </w:rPr>
              <w:t>Certify pre-commissioning checks when completed.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L2.3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2.1.15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5"/>
              <w:rPr>
                <w:sz w:val="16"/>
              </w:rPr>
            </w:pPr>
            <w:r>
              <w:rPr>
                <w:sz w:val="16"/>
              </w:rPr>
              <w:t>Carry out functional commissioning checks.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L3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2.1.16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5"/>
              <w:rPr>
                <w:sz w:val="16"/>
              </w:rPr>
            </w:pPr>
            <w:r>
              <w:rPr>
                <w:sz w:val="16"/>
              </w:rPr>
              <w:t>Certify functional commissioning checks when completed.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L3.9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2" w:right="125"/>
              <w:jc w:val="center"/>
              <w:rPr>
                <w:sz w:val="16"/>
              </w:rPr>
            </w:pPr>
            <w:r>
              <w:rPr>
                <w:sz w:val="16"/>
              </w:rPr>
              <w:t>2.1.17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42"/>
              <w:ind w:left="87" w:right="28" w:hanging="3"/>
              <w:rPr>
                <w:sz w:val="16"/>
              </w:rPr>
            </w:pPr>
            <w:r>
              <w:rPr>
                <w:w w:val="95"/>
                <w:sz w:val="16"/>
              </w:rPr>
              <w:t>Develop and update </w:t>
            </w:r>
            <w:r>
              <w:rPr>
                <w:rFonts w:ascii="Cambria"/>
                <w:i/>
                <w:w w:val="95"/>
                <w:sz w:val="12"/>
              </w:rPr>
              <w:t>o</w:t>
            </w:r>
            <w:r>
              <w:rPr>
                <w:rFonts w:ascii="Cambria"/>
                <w:i/>
                <w:w w:val="95"/>
                <w:sz w:val="16"/>
              </w:rPr>
              <w:t>&amp;</w:t>
            </w:r>
            <w:r>
              <w:rPr>
                <w:rFonts w:ascii="Cambria"/>
                <w:i/>
                <w:w w:val="95"/>
                <w:sz w:val="12"/>
              </w:rPr>
              <w:t>m </w:t>
            </w:r>
            <w:r>
              <w:rPr>
                <w:w w:val="95"/>
                <w:sz w:val="16"/>
              </w:rPr>
              <w:t>media to agreed content in preparation </w:t>
            </w:r>
            <w:r>
              <w:rPr>
                <w:sz w:val="16"/>
              </w:rPr>
              <w:t>for witness testing.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42"/>
              <w:ind w:left="199" w:right="175" w:firstLine="59"/>
              <w:rPr>
                <w:sz w:val="16"/>
              </w:rPr>
            </w:pPr>
            <w:r>
              <w:rPr>
                <w:sz w:val="16"/>
              </w:rPr>
              <w:t>L4.1 </w:t>
            </w:r>
            <w:r>
              <w:rPr>
                <w:w w:val="90"/>
                <w:sz w:val="16"/>
              </w:rPr>
              <w:t>L4.1.1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7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5" w:right="123"/>
              <w:jc w:val="center"/>
              <w:rPr>
                <w:sz w:val="16"/>
              </w:rPr>
            </w:pPr>
            <w:r>
              <w:rPr>
                <w:sz w:val="16"/>
              </w:rPr>
              <w:t>2.1.18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7"/>
              <w:rPr>
                <w:sz w:val="16"/>
              </w:rPr>
            </w:pPr>
            <w:r>
              <w:rPr>
                <w:sz w:val="16"/>
              </w:rPr>
              <w:t>Offer lighting installation for witness testing.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L4.2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5" w:right="123"/>
              <w:jc w:val="center"/>
              <w:rPr>
                <w:sz w:val="16"/>
              </w:rPr>
            </w:pPr>
            <w:r>
              <w:rPr>
                <w:sz w:val="16"/>
              </w:rPr>
              <w:t>2.1.19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7"/>
              <w:rPr>
                <w:sz w:val="16"/>
              </w:rPr>
            </w:pPr>
            <w:r>
              <w:rPr>
                <w:sz w:val="16"/>
              </w:rPr>
              <w:t>Offer lighting installation for operator training.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L4.3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3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3D99D"/>
          </w:tcPr>
          <w:p>
            <w:pPr>
              <w:pStyle w:val="TableParagraph"/>
              <w:spacing w:before="47"/>
              <w:ind w:left="79"/>
              <w:rPr>
                <w:rFonts w:ascii="Book Antiqua"/>
                <w:b/>
                <w:sz w:val="16"/>
              </w:rPr>
            </w:pPr>
            <w:r>
              <w:rPr>
                <w:rFonts w:ascii="Book Antiqua"/>
                <w:b/>
                <w:sz w:val="16"/>
              </w:rPr>
              <w:t>RIBA stage 6: Handover and close-out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35" w:right="123"/>
              <w:jc w:val="center"/>
              <w:rPr>
                <w:sz w:val="16"/>
              </w:rPr>
            </w:pPr>
            <w:r>
              <w:rPr>
                <w:sz w:val="16"/>
              </w:rPr>
              <w:t>2.1.20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87"/>
              <w:rPr>
                <w:sz w:val="16"/>
              </w:rPr>
            </w:pPr>
            <w:r>
              <w:rPr>
                <w:sz w:val="16"/>
              </w:rPr>
              <w:t>Handover lighting installation.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L4.3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5" w:right="124"/>
              <w:jc w:val="center"/>
              <w:rPr>
                <w:sz w:val="16"/>
              </w:rPr>
            </w:pPr>
            <w:r>
              <w:rPr>
                <w:sz w:val="16"/>
              </w:rPr>
              <w:t>2.1.21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7"/>
              <w:rPr>
                <w:sz w:val="16"/>
              </w:rPr>
            </w:pPr>
            <w:r>
              <w:rPr>
                <w:sz w:val="16"/>
              </w:rPr>
              <w:t>Issue completion certificate.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L4.4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3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6CAFDA"/>
          </w:tcPr>
          <w:p>
            <w:pPr>
              <w:pStyle w:val="TableParagraph"/>
              <w:spacing w:before="47"/>
              <w:ind w:left="79"/>
              <w:rPr>
                <w:rFonts w:ascii="Book Antiqua"/>
                <w:b/>
                <w:sz w:val="16"/>
              </w:rPr>
            </w:pPr>
            <w:r>
              <w:rPr>
                <w:rFonts w:ascii="Book Antiqua"/>
                <w:b/>
                <w:sz w:val="16"/>
              </w:rPr>
              <w:t>RIBA stage 7: Post-occupancy evaluation</w:t>
            </w:r>
          </w:p>
        </w:tc>
      </w:tr>
      <w:tr>
        <w:trPr>
          <w:trHeight w:val="467" w:hRule="atLeast"/>
        </w:trPr>
        <w:tc>
          <w:tcPr>
            <w:tcW w:w="761" w:type="dxa"/>
            <w:tcBorders>
              <w:top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35" w:right="124"/>
              <w:jc w:val="center"/>
              <w:rPr>
                <w:sz w:val="16"/>
              </w:rPr>
            </w:pPr>
            <w:r>
              <w:rPr>
                <w:sz w:val="16"/>
              </w:rPr>
              <w:t>2.1.22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39"/>
              <w:ind w:left="86" w:right="1084"/>
              <w:rPr>
                <w:sz w:val="16"/>
              </w:rPr>
            </w:pPr>
            <w:r>
              <w:rPr>
                <w:w w:val="95"/>
                <w:sz w:val="16"/>
              </w:rPr>
              <w:t>Return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complete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outstanding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commissioning. </w:t>
            </w:r>
            <w:r>
              <w:rPr>
                <w:w w:val="90"/>
                <w:sz w:val="16"/>
              </w:rPr>
              <w:t>Evaluate/adjust the lighting installation as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specified.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2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1910" w:h="16840"/>
      <w:pgMar w:top="360" w:bottom="280" w:left="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entury" w:hAnsi="Century" w:eastAsia="Century" w:cs="Centur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2018-01-19T14:32:26Z</dcterms:created>
  <dcterms:modified xsi:type="dcterms:W3CDTF">2018-01-19T14:32:26Z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2018-01-19T00:00:00Z</vt:filetime>
  </property>
</Properties>
</file>